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232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5430DA7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新疆维吾尔自治区12345政务服务</w:t>
      </w:r>
    </w:p>
    <w:p w14:paraId="3B5614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便民热线管理办法</w:t>
      </w:r>
    </w:p>
    <w:p w14:paraId="6EC37CE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征求意见</w:t>
      </w:r>
      <w:r>
        <w:rPr>
          <w:rFonts w:hint="eastAsia" w:ascii="楷体_GB2312" w:hAnsi="楷体_GB2312" w:eastAsia="楷体_GB2312" w:cs="楷体_GB2312"/>
          <w:sz w:val="32"/>
          <w:szCs w:val="32"/>
        </w:rPr>
        <w:t>稿）</w:t>
      </w:r>
    </w:p>
    <w:p w14:paraId="343A226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068B010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第一章 总 则</w:t>
      </w:r>
    </w:p>
    <w:p w14:paraId="5C590CE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【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目的和依据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】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为规范12345政务服务便民热线运行管理，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提升服务效能，更好解决群众和企业的急难愁盼问题，助力提升政府治理水平，根据《国务院办公厅关于进一步规范和提升12345热线服务的意见》（国办函〔2025〕66号）等文件相关要求，结合实际，制定本办法。</w:t>
      </w:r>
    </w:p>
    <w:p w14:paraId="69B967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第二条【定义】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新疆维吾尔自治区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12345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政务服务便民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热线是指自治区人民政府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行政公署设立以及国务院有关部门设立，在本行政区域内接听的非紧急类政务服务便民热线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的统称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简称12345热线，语音呼叫号码为“12345”，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24小时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全天候人工服务。</w:t>
      </w:r>
    </w:p>
    <w:p w14:paraId="04FB5E6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第三条【适用范围】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本办法适用于自治区行政区域内12345热线建设、运行和管理。12345热线按照“一号对外、分类处置、依法办理、限时办结、督促评价”运行机制开展工作。</w:t>
      </w:r>
    </w:p>
    <w:p w14:paraId="01A4D04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DE25F6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第二章 职责分工</w:t>
      </w:r>
    </w:p>
    <w:p w14:paraId="69F8FAA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第四条【职责划分】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各州、市（地）人民政府（行政公署）负责组织领导本地区12345热线管理工作，及时研究解决重大问题。</w:t>
      </w:r>
    </w:p>
    <w:p w14:paraId="0DDEA53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各级数字化发展部门为12345热线管理机构，负责本行政区域内12345热线日常发展规划、运行管理、指导监督。</w:t>
      </w:r>
    </w:p>
    <w:p w14:paraId="7AE3B9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级政府所属职能部门、国务院部门垂直管理机构、具有行政管理和公共服务职能的群团组织、企业事业单位和法律法规授权组织是12345热线诉求事项的诉求办理单位，应当建立健全工作制度，认真办理热线诉求事项。</w:t>
      </w:r>
    </w:p>
    <w:p w14:paraId="6AAFEAF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支持和引导人民团体、行业协会商会、公益慈善、城乡社区服务等社会组织和公众力量参与热线诉求事项办理。</w:t>
      </w:r>
    </w:p>
    <w:p w14:paraId="47E40DB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第五条【自治区职责】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自治区12345热线管理机构主要职责：</w:t>
      </w:r>
    </w:p>
    <w:p w14:paraId="01D1BBC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（一）负责推进全区12345热线平台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和运行，制定总体规划、业务标准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技术规范。</w:t>
      </w:r>
    </w:p>
    <w:p w14:paraId="7413457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（二）指导、督促、综合评价全区各级各部门12345热线业务运行、诉求办理和知识库动态更新工作，开展业务培训交流。</w:t>
      </w:r>
    </w:p>
    <w:p w14:paraId="2D918B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（三）负责全区12345热线数据汇聚共享、信息研判、数据分析工作。</w:t>
      </w:r>
    </w:p>
    <w:p w14:paraId="37AA511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（四）承接国家推送事项、人民网留言事项以及涉及自治区厅局职能诉求事项的转办、反馈。协调解决热线运行中的突出问题和跨部门、跨层级、跨区域的复杂诉求事项。</w:t>
      </w:r>
    </w:p>
    <w:p w14:paraId="24AE901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（五）设立全区统一政务热线监督举报电话0991-7912345，受理对全区政务热线服务质效的监督和举报。</w:t>
      </w:r>
    </w:p>
    <w:p w14:paraId="168120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（六）完成上级交办的其他工作。</w:t>
      </w:r>
    </w:p>
    <w:p w14:paraId="5A2538F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第六条【地、州、市职责】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地、州、市12345热线管理机构主要职责：</w:t>
      </w:r>
    </w:p>
    <w:p w14:paraId="6767553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（一）负责本地12345热线运行管理、队伍建设、业务培训和信息安全管理工作。</w:t>
      </w:r>
    </w:p>
    <w:p w14:paraId="01B6852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（二）指导、监督、综合评价本地各部门12345热线诉求办理和知识库动态更新工作。</w:t>
      </w:r>
    </w:p>
    <w:p w14:paraId="02D814E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（三）负责对上级平台交办的诉求事项进行办理或转办，督促办理单位按时反馈。</w:t>
      </w:r>
    </w:p>
    <w:p w14:paraId="6D00D9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（四）负责本地12345热线数据汇聚共享、信息研判、数据分析工作。</w:t>
      </w:r>
    </w:p>
    <w:p w14:paraId="0363815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（五）完成上级交办的其他工作。</w:t>
      </w:r>
    </w:p>
    <w:p w14:paraId="3A0B910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第七条【办理单位职责】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诉求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办理单位主要职责：</w:t>
      </w:r>
    </w:p>
    <w:p w14:paraId="5B8307E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（一）建立健全本单位12345热线事项办理工作机制，规范工作流程，明确专（兼）职工作人员与12345热线联动响应，选派业务骨干、专家参与话务解答。</w:t>
      </w:r>
    </w:p>
    <w:p w14:paraId="21FE04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（二）负责按时办理诉求事项，接诉后根据办理流程及时向诉求人反馈处理结果，并对办理结果负责。</w:t>
      </w:r>
    </w:p>
    <w:p w14:paraId="37D28F4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（三）负责本行业涉及的热线知识库维护，保证信息真实、准确、及时、有效。</w:t>
      </w:r>
    </w:p>
    <w:p w14:paraId="34DDD87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（四）加强行业诉求办理工作指导和监督管理，提升诉求办理质效，定期分析本行业涉及的热线诉求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，加强对普遍性问题的研究分析，解决共性问题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7CD60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（五）配合完成热线其他服务工作。</w:t>
      </w:r>
    </w:p>
    <w:p w14:paraId="78B8B95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0FF9B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第三章 受理办理</w:t>
      </w:r>
    </w:p>
    <w:p w14:paraId="4A9FB2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第八条【接诉渠道】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12345热线统一受理群众和企业通过电话、网站、移动端等渠道反映的以及中国政府网、国家政务服务平台、人民网等交办的非紧急诉求事项。</w:t>
      </w:r>
    </w:p>
    <w:p w14:paraId="3FC66E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第九条【热线联动机制】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各地、州、市12345热线应当与110报警服务台建立双向联动机制，与119、120、122等紧急热线和水电气热等公共事业服务热线建立完善对接协同机制，及时为群众和企业排忧解难。</w:t>
      </w:r>
    </w:p>
    <w:p w14:paraId="748DFD1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第十条【受理范围】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12345热线受理群众和企业各类非紧急诉求，包括经济调节、市场监管、社会管理、公共服务、生态环境保护等领域的咨询、求助、投诉、举报、表扬和意见建议。鼓励各地、州、市12345热线探索细化和扩大受理范围，与相关部门建立转办机制。</w:t>
      </w:r>
    </w:p>
    <w:p w14:paraId="464945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第十一条【不受理情形】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诉求办理单位应当协同12345热线对以下不受理情形进行分类处理。</w:t>
      </w:r>
    </w:p>
    <w:p w14:paraId="0361FE5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（一）须通过诉讼、仲裁、纪检监察、行政复议、政府信息公开等程序解决和已进入信访渠道的诉求事项，告知诉求人相应法定途径。</w:t>
      </w:r>
    </w:p>
    <w:p w14:paraId="6EFAE70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（二）涉及国家秘密、工作秘密、商业秘密、个人隐私和属于军队、武装警察部队职权范围的，向诉求人做好解释说明。</w:t>
      </w:r>
    </w:p>
    <w:p w14:paraId="4240D7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（三）不符合法律法规规定、违背社会公序良俗的，做好政策解释工作，提示诉求人遵守相关规定。</w:t>
      </w:r>
    </w:p>
    <w:p w14:paraId="6F8205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（四）应当通过110、119、120、122等紧急热线处理的紧急诉求事项，即时转至相应热线。</w:t>
      </w:r>
    </w:p>
    <w:p w14:paraId="6EEFB5B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（五）正在办理过程中或已按照法律、法规、规章和有关政策规定办理完毕的，诉求人无新情况、新理由，仍以同一事实、同一理由重复反映的诉求事项，不予受理。</w:t>
      </w:r>
    </w:p>
    <w:p w14:paraId="0F76C8E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第十二条【规范登记】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对于受理范围内的诉求事项，热线工作人员应当引导诉求人明确诉求内容，规范记录联系方式、诉求内容及类别、涉事时间、地址等基本要素。</w:t>
      </w:r>
    </w:p>
    <w:p w14:paraId="1B18DA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第十三条【接诉即办】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建立分类处理机制，及时回应各类诉求，会同诉求办理单位，依照法律法规、“三定”规定、权责清单、乡镇（街道）履职事项清单等，健全诉求事项派单目录并动态更新，不代替行业部门职能。</w:t>
      </w:r>
    </w:p>
    <w:p w14:paraId="092AFE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（一）对能直接答复的诉求，应当直接答复处理，经诉求人同意，也可采取三方通话、呼叫转接、专家座席联动等方式进行解答。</w:t>
      </w:r>
    </w:p>
    <w:p w14:paraId="7987DE7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（二）对不能直接答复的诉求，按照“属地管理优先”和“谁主管谁负责”的原则，形成工单应当在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"/>
        </w:rPr>
        <w:t>2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个工作时内转交有关部门办理，应当由职能部门本级办理的诉求事项不得分派给基层办理。对于多人反映的重复诉求事项原则上并单处理，减少重复派单。</w:t>
      </w:r>
    </w:p>
    <w:p w14:paraId="626EE9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对办理职责明确的诉求事项，直接交有关部门处理；对职责交叉、难以确定办理单位的诉求事项，由12345热线管理机构组织协商确定主办和协办单位，必要时请机构编制、司法行政等部门进行职责界定。12345热线管理机构组织协商无法确定办理主体的事项，由同级党委、政府（行政公署）办公厅（室）召集有关部门专题协调，指定办理单位，后遇同类事项参照办理，不得退回。</w:t>
      </w:r>
    </w:p>
    <w:p w14:paraId="0272E7D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（四）对涉及重大公共利益、作风纪律或可能影响调查、执法公正性的投诉举报问题，应当转至被投诉举报部门上级管理部门或单位纪检监察部门办理。</w:t>
      </w:r>
    </w:p>
    <w:p w14:paraId="0EF5D8B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第十四条【办理答复】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对12345热线不能直接答复的诉求，实行“首接负责制”，各诉求办理单位应当按照下列规定及时处理工单，并按照“谁办理、谁答复、谁负责”的原则答复诉求人。</w:t>
      </w:r>
    </w:p>
    <w:p w14:paraId="0FF4FDC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诉求办理单位应当在工单转办后1个工作日内签收，建立诉求分级分类办理机制，咨询、求助、表扬、意见建议类诉求不超过5个工作日，投诉、举报类诉求不超过15个工作日。对不属于职责范围的工单，应当在1个工作日内退回，在平台内注明退回理由、依据和改派建议，超期退回视为超期办理。</w:t>
      </w:r>
    </w:p>
    <w:p w14:paraId="14048DF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诉求办理单位应当将办理结果告知诉求人，内容包括政策依据、工作进展、办理结果等信息。同时，向12345热线反馈办理结果及回访方式和时间等信息，留存或上传音视频资料，确保办理责任到人、全程可溯。</w:t>
      </w:r>
    </w:p>
    <w:p w14:paraId="757F255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确因诉求事项办理难度大、情况复杂或者客观条件限制不能按时办结的工单，诉求办理单位应当在办理时限到期前至少提前1个工作日向12345热线管理机构提出延时申请并说明理由，经同意后延期。延期申请次数不超过2次，首次延期5个工作日，二次延期10个工作日。诉求办理单位需同步向诉求人说明情况。法律法规规章等对办理时限另有规定的，可按相关规定向12345热线管理机构申请延期办结。</w:t>
      </w:r>
    </w:p>
    <w:p w14:paraId="28F6AE4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（四）通过延期办理仍无法办结的合理诉求，诉求办理单位可在办理时限到期前，经办理单位党组研究同意后，书面向12345热线管理机构申请“挂单续办”。每季度向诉求人及12345热线反馈续办情况。</w:t>
      </w:r>
    </w:p>
    <w:p w14:paraId="7752845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第十五条【回访】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12345热线应当通过电话、短信等多种方式向诉求人开展回访。</w:t>
      </w:r>
    </w:p>
    <w:p w14:paraId="2553C3A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（一）在办理单位提交办结申请后，就办理单位响应速度、问题解决情况、处理结果满意度等方面进行回访。</w:t>
      </w:r>
    </w:p>
    <w:p w14:paraId="2F1C226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（二）经回访，诉求人对热线服务过程和办理结果满意，该事项办结。在2个工作日内3次回访未果的默认办结归档，不计入满意度统计，回访间隔时间不得少于2小时。</w:t>
      </w:r>
    </w:p>
    <w:p w14:paraId="041FC0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经回访不满意事项，确因办理情况不满意且诉求合理的，退回办理单位重办，不增加办理时限，重办工单需再次回访；因客观条件限制或主观期望过高导致不满意的，办理单位应当向诉求人耐心解释、争取理解，对事实清楚的工单提交办结，由12345热线统一归档。经核实确属不合理的诉求事项，办理单位应向诉求人说明理由，并如实向热线平台反馈，对事实清楚的工单予以办结，不合理诉求事项不纳入满意度统计。</w:t>
      </w:r>
    </w:p>
    <w:p w14:paraId="137161C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（四）同一诉求人就同一事项重复投诉的，办理单位可在调查研究、事实认定清楚的基础上，依据法律法规、相关政策规定认定终结办理，并提出详细书面意见，通过12345热线平台进行备注办结。</w:t>
      </w:r>
    </w:p>
    <w:p w14:paraId="0C723C0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B6EBCD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第四章 数据管理</w:t>
      </w:r>
    </w:p>
    <w:p w14:paraId="6D0A3F9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第十六条【平台建设】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强化自治区级统筹，集约化建设12345热线业务系统，支持区地共用。应当在确保安全的前提下，稳妥有序运用大数据、人工智能大模型等新技术，丰富拓展平台功能。</w:t>
      </w:r>
    </w:p>
    <w:p w14:paraId="3C5CEE8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第十七条【数据归集和共享】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平台应当加强数据资源标准化、规范化管理，依托全国一体化政务大数据体系加强12345热线数据库建设，实时全量向自治区12345热线平台归集数据。12345热线平台应当向同级行业主管部门共享热线处置数据。</w:t>
      </w:r>
    </w:p>
    <w:p w14:paraId="1324E5A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第十八条【知识库建设】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自治区12345热线管理机构会同自治区有关部门和各地、州、市12345热线管理机构建立“权威准确、标准统一、实时更新、共建共享”的12345热线知识库。</w:t>
      </w:r>
    </w:p>
    <w:p w14:paraId="63CF4BE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第十九条【知识库管理】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各级12345热线管理机构应当建立完善知识库信息管理和维护机制，规范信息多方校核、查漏纠错等流程，统筹做好知识库信息的采编与维护管理工作。</w:t>
      </w:r>
    </w:p>
    <w:p w14:paraId="6095356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诉求办理单位负责对现行办事指南、政策法规、政策解读、民生热点等相关信息进行整理，结合实际设置知识信息有效期限，全量汇聚到12345热线知识库。对知识信息变更或存在错误、遗漏、到期、表述不清等问题，应当在1个工作日内完成知识信息修改、增补或删除。对于重大活动、突发事件，应当第一时间向同级12345热线提供答复口径。涉及群众和企业诉求的政策文件在发布前向12345热线提供文件解读和咨询答复口径，并配合开展专题培训，政策文件发布之日同步上传至知识库。</w:t>
      </w:r>
    </w:p>
    <w:p w14:paraId="785698F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诉求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办理单位应当根据职责合理使用热线知识库信息资源，不得用作其他用途，不得将非本单位知识信息在热线以外的渠道发布和公开，不得上传涉及国家秘密、商业秘密、个人隐私、敏感信息等内容。</w:t>
      </w:r>
    </w:p>
    <w:p w14:paraId="22686B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第二十条【数据分析】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强化12345热线数据挖掘分析，加强对诉求办理各环节的动态监测，为科学决策、精准施策、政策评估等提供支持。聚焦高频共性问题开展专项治理，不断向主动治理、源头治理转变，推动“未诉先办”，提升治理效能。</w:t>
      </w:r>
    </w:p>
    <w:p w14:paraId="70A471E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第二十一条【信息安全保障】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、办理单位应当建立健全12345热线信息安全保障机制，完善数据安全管理制度和工作规范，强化对业务系统和数据库的安全防护。严格落实信息安全主体责任，加强数据全过程安全管理，强化个人信息保护。</w:t>
      </w:r>
    </w:p>
    <w:p w14:paraId="72B9471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E16383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第五章 监督评价</w:t>
      </w:r>
    </w:p>
    <w:p w14:paraId="68FA691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第二十二条【督办】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建立健全督办机制，对首次办理不满意、社会反映强烈、高频重复反映的诉求，综合运用工单督办、会商协调、书面督办、专项督办等方式，督促办理单位推动诉求事项解决。应当与相关部门建立联动督办机制，对办理质量差、推诿扯皮的诉求事项，通过专项督办、提级办理等方式推动有效解决，必要时向同级纪检监察机关移交问题线索。</w:t>
      </w:r>
    </w:p>
    <w:p w14:paraId="717C4ED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第二十三条【评价】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建立健全12345热线评价机制，遵循客观公正、科学合理的原则，对诉求办理单位的办结率、满意度进行分档分类评价。12345热线服务效能和诉求办理情况应当纳入政务服务“好差评”评价体系。</w:t>
      </w:r>
    </w:p>
    <w:p w14:paraId="2F1EA96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FBBEA9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第六章 工作保障</w:t>
      </w:r>
    </w:p>
    <w:p w14:paraId="7316CDB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第二十四条【基础保障】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各州、市（地）人民政府（行政公署）应当加大对12345热线工作的支持保障力度，根据人口基数、话务总量、承担任务等要素，科学合理配备工作力量，落实工作场地和经费保障。</w:t>
      </w:r>
    </w:p>
    <w:p w14:paraId="2BF6ADE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第二十五条【第三方服务管理】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在确保数据安全、服务质量的前提下，可依法依规通过政府购买服务等方式委托第三方开展话务服务、信息化运维等相关辅助性、支撑性业务，不得将诉求办理等主体业务外包，应当规范管理第三方服务，制定服务标准和工作规范，加强业务指导和监督。</w:t>
      </w:r>
    </w:p>
    <w:p w14:paraId="0694713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第二十六条【队伍建设】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各级12345热线管理机构应当积极开展业务培训和经验交流，持续提升12345热线工作人员能力素质。建立人才成长机制，强化对12345热线工作人员的激励、人文关怀和心理疏导。</w:t>
      </w:r>
    </w:p>
    <w:p w14:paraId="45CD75F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第二十七条【宣传引导】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12345热线管理机构应当加强宣传，引导群众和企业依法依规使用热线。12345热线遇到恶意骚扰、扬言恐吓、疑似醉酒人员反复滋扰等情况，可及时通报110报警服务台。对涉嫌违反相关法律法规的行为，及时将线索移送公安机关依法处置。</w:t>
      </w:r>
    </w:p>
    <w:p w14:paraId="4B9AE2F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第二十八条【应急保障】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各级各部门应当建立健全12345热线工作应急处置机制，制定应急预案，确保在发生突发事件时，能够迅速有效地采取措施，妥善处置。</w:t>
      </w:r>
    </w:p>
    <w:p w14:paraId="49AC51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B23DC0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第七章 附 则</w:t>
      </w:r>
    </w:p>
    <w:p w14:paraId="15647B9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第二十九条【施行日期】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本办法自2026年*月*日起施行。《自治区12345政务服务便民热线运行管理暂行办法》（新政资发〔2022〕15号）同时废止。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31B4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CC8A20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CC8A20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F62B7"/>
    <w:rsid w:val="00BF706B"/>
    <w:rsid w:val="014C487D"/>
    <w:rsid w:val="019632FC"/>
    <w:rsid w:val="02CD353E"/>
    <w:rsid w:val="037C7044"/>
    <w:rsid w:val="052878D5"/>
    <w:rsid w:val="057E74F5"/>
    <w:rsid w:val="06B50CF4"/>
    <w:rsid w:val="07F74CA0"/>
    <w:rsid w:val="07FD6CD2"/>
    <w:rsid w:val="0AE0655C"/>
    <w:rsid w:val="0D660F9A"/>
    <w:rsid w:val="0D682F64"/>
    <w:rsid w:val="12696E37"/>
    <w:rsid w:val="14EF38A3"/>
    <w:rsid w:val="15D31197"/>
    <w:rsid w:val="17B80644"/>
    <w:rsid w:val="182201B4"/>
    <w:rsid w:val="189E6D1E"/>
    <w:rsid w:val="195E6FCA"/>
    <w:rsid w:val="1EFA3C38"/>
    <w:rsid w:val="20A06FFF"/>
    <w:rsid w:val="262E7D59"/>
    <w:rsid w:val="263537A8"/>
    <w:rsid w:val="27673E35"/>
    <w:rsid w:val="28E15521"/>
    <w:rsid w:val="2BC847D9"/>
    <w:rsid w:val="2D2D3470"/>
    <w:rsid w:val="2D8A262B"/>
    <w:rsid w:val="2EA43279"/>
    <w:rsid w:val="2EA74B17"/>
    <w:rsid w:val="2F4B1946"/>
    <w:rsid w:val="2F77273B"/>
    <w:rsid w:val="30EE226E"/>
    <w:rsid w:val="336D6F05"/>
    <w:rsid w:val="33AD7074"/>
    <w:rsid w:val="34CC3529"/>
    <w:rsid w:val="357065AB"/>
    <w:rsid w:val="3618021C"/>
    <w:rsid w:val="37AE85FF"/>
    <w:rsid w:val="39E66E3B"/>
    <w:rsid w:val="3A70140C"/>
    <w:rsid w:val="3E5F540E"/>
    <w:rsid w:val="3E832825"/>
    <w:rsid w:val="3E9E1934"/>
    <w:rsid w:val="3FB03E4F"/>
    <w:rsid w:val="4153125A"/>
    <w:rsid w:val="41CD5E56"/>
    <w:rsid w:val="42ED2FE9"/>
    <w:rsid w:val="43B803F8"/>
    <w:rsid w:val="44E346A3"/>
    <w:rsid w:val="4584634F"/>
    <w:rsid w:val="460C5E7C"/>
    <w:rsid w:val="4AA93C99"/>
    <w:rsid w:val="4B1204D0"/>
    <w:rsid w:val="4D1B1AD8"/>
    <w:rsid w:val="4D9967C2"/>
    <w:rsid w:val="4EC512BE"/>
    <w:rsid w:val="4ED37C5C"/>
    <w:rsid w:val="4F55285A"/>
    <w:rsid w:val="508C2C35"/>
    <w:rsid w:val="510330F7"/>
    <w:rsid w:val="523F3135"/>
    <w:rsid w:val="538B4884"/>
    <w:rsid w:val="53A657BB"/>
    <w:rsid w:val="55323E25"/>
    <w:rsid w:val="55AA4608"/>
    <w:rsid w:val="571A1A7B"/>
    <w:rsid w:val="57DEC516"/>
    <w:rsid w:val="59E837F1"/>
    <w:rsid w:val="5C645C72"/>
    <w:rsid w:val="5CF840B7"/>
    <w:rsid w:val="5D211DB5"/>
    <w:rsid w:val="5E134BC3"/>
    <w:rsid w:val="5F2E28C1"/>
    <w:rsid w:val="6053015A"/>
    <w:rsid w:val="61461DEA"/>
    <w:rsid w:val="623B7475"/>
    <w:rsid w:val="663F0B50"/>
    <w:rsid w:val="67DB0DB2"/>
    <w:rsid w:val="6830491C"/>
    <w:rsid w:val="69C52893"/>
    <w:rsid w:val="6AFC79BD"/>
    <w:rsid w:val="6C5973F9"/>
    <w:rsid w:val="6C9058DD"/>
    <w:rsid w:val="6CC23FFC"/>
    <w:rsid w:val="70E01B2E"/>
    <w:rsid w:val="71D46F9E"/>
    <w:rsid w:val="72886D2B"/>
    <w:rsid w:val="73C64D7F"/>
    <w:rsid w:val="746F62B7"/>
    <w:rsid w:val="74FC01C1"/>
    <w:rsid w:val="782A5B6A"/>
    <w:rsid w:val="78F63C9E"/>
    <w:rsid w:val="7B125D5E"/>
    <w:rsid w:val="7E377DAE"/>
    <w:rsid w:val="7EDBA56A"/>
    <w:rsid w:val="7EE10F4C"/>
    <w:rsid w:val="7F601C48"/>
    <w:rsid w:val="7F9B5D8D"/>
    <w:rsid w:val="7FDE3A8F"/>
    <w:rsid w:val="7FFB576E"/>
    <w:rsid w:val="AFFE7134"/>
    <w:rsid w:val="DFFAB400"/>
    <w:rsid w:val="EEB9625E"/>
    <w:rsid w:val="F8AEB8BB"/>
    <w:rsid w:val="F96A5EE5"/>
    <w:rsid w:val="FFFEA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5134</Words>
  <Characters>5452</Characters>
  <Lines>0</Lines>
  <Paragraphs>0</Paragraphs>
  <TotalTime>5</TotalTime>
  <ScaleCrop>false</ScaleCrop>
  <LinksUpToDate>false</LinksUpToDate>
  <CharactersWithSpaces>5490</CharactersWithSpaces>
  <Application>WPS Office WWO_wpscloud_20241127135947-7b6df83df5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2026-05-16T05:29:00Z</dcterms:created>
  <dc:creator>刘茜</dc:creator>
  <cp:lastModifiedBy>刘茜</cp:lastModifiedBy>
  <dcterms:modified xsi:type="dcterms:W3CDTF">2026-06-23T11:10:18Z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BAA07B8BA2781E931AF9396AC70705F2_43</vt:lpwstr>
  </property>
  <property fmtid="{D5CDD505-2E9C-101B-9397-08002B2CF9AE}" pid="4" name="KSOTemplateDocerSaveRecord">
    <vt:lpwstr>eyJoZGlkIjoiMDQyYjk4NTk4NWNkYTY3OTdjZDc2ZmUxMzIyZjg1ZDUiLCJ1c2VySWQiOiIzNTIwMzg2MjEifQ==</vt:lpwstr>
  </property>
</Properties>
</file>